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626E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895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26E6" w:rsidRPr="004626E6">
        <w:rPr>
          <w:rFonts w:ascii="Times New Roman" w:hAnsi="Times New Roman" w:cs="Times New Roman"/>
          <w:b/>
          <w:sz w:val="28"/>
          <w:szCs w:val="28"/>
        </w:rPr>
        <w:t>Об участии прокуратуры района в правотворческой деятельности органов местного самоуправления Волжского района Самарской области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E6" w:rsidRPr="004626E6" w:rsidRDefault="004626E6" w:rsidP="0046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6E6">
        <w:rPr>
          <w:rFonts w:ascii="Times New Roman" w:hAnsi="Times New Roman" w:cs="Times New Roman"/>
          <w:sz w:val="28"/>
          <w:szCs w:val="28"/>
        </w:rPr>
        <w:t>В связи с принятием Самарской Губернской Думой Закона Самарской области от 29.12.2014 № 134-ГД перераспределены полномочия между органами местного самоуправления и органами государственной власти Самарской области в сфере градостроительной деятельности на территории Самарской области.</w:t>
      </w:r>
    </w:p>
    <w:p w:rsidR="004626E6" w:rsidRPr="004626E6" w:rsidRDefault="004626E6" w:rsidP="0046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E6">
        <w:rPr>
          <w:rFonts w:ascii="Times New Roman" w:hAnsi="Times New Roman" w:cs="Times New Roman"/>
          <w:sz w:val="28"/>
          <w:szCs w:val="28"/>
        </w:rPr>
        <w:t xml:space="preserve">Статьей 3 означенного Закона до 31 декабря 2020 года перераспределены, то </w:t>
      </w:r>
      <w:proofErr w:type="gramStart"/>
      <w:r w:rsidRPr="004626E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4626E6">
        <w:rPr>
          <w:rFonts w:ascii="Times New Roman" w:hAnsi="Times New Roman" w:cs="Times New Roman"/>
          <w:sz w:val="28"/>
          <w:szCs w:val="28"/>
        </w:rPr>
        <w:t xml:space="preserve"> отнесены к полномочиям органов государственной власти Самарской области, полномочия органов местного самоуправления муниципальных образований в Самарской области по выдаче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конструкций, демонтаж рекламных конструкций, осуществляемые в соответствии с Федеральным законом от 13.03.2006 № 38-ФЗ «О рекламе».</w:t>
      </w:r>
    </w:p>
    <w:p w:rsidR="004626E6" w:rsidRPr="004626E6" w:rsidRDefault="004626E6" w:rsidP="0046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E6">
        <w:rPr>
          <w:rFonts w:ascii="Times New Roman" w:hAnsi="Times New Roman" w:cs="Times New Roman"/>
          <w:sz w:val="28"/>
          <w:szCs w:val="28"/>
        </w:rPr>
        <w:t>Вместе с тем, администрацией муниципального района своевременно не приняты меры по приведению нормативного правового акта в соответствие с требованиями закона.</w:t>
      </w:r>
    </w:p>
    <w:p w:rsidR="004626E6" w:rsidRPr="004626E6" w:rsidRDefault="004626E6" w:rsidP="0046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E6">
        <w:rPr>
          <w:rFonts w:ascii="Times New Roman" w:hAnsi="Times New Roman" w:cs="Times New Roman"/>
          <w:sz w:val="28"/>
          <w:szCs w:val="28"/>
        </w:rPr>
        <w:t>В этой связи, прокуратурой района принесен протест на Постановление администрации муниципального района Волжский от 25.06.2014 № 1052 «Об утверждении Административного регламента предоставления муниципальной услуги «Подготовка и выдача разрешений на установку рекламных конструкций на территории муниципального района Волжский Самарской области».</w:t>
      </w:r>
    </w:p>
    <w:p w:rsidR="004626E6" w:rsidRPr="004626E6" w:rsidRDefault="004626E6" w:rsidP="0046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E6">
        <w:rPr>
          <w:rFonts w:ascii="Times New Roman" w:hAnsi="Times New Roman" w:cs="Times New Roman"/>
          <w:sz w:val="28"/>
          <w:szCs w:val="28"/>
        </w:rPr>
        <w:t xml:space="preserve">Акт прокурорского реагирования удовлетворен, Постановление администрации муниципального района Волжский от 25.06.2014 № 1052 признано </w:t>
      </w:r>
      <w:proofErr w:type="gramStart"/>
      <w:r w:rsidRPr="004626E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626E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4626E6"/>
    <w:rsid w:val="00564AF0"/>
    <w:rsid w:val="005655C5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4206-EDE3-477B-8907-22499452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2016-11-10T06:29:00Z</dcterms:created>
  <dcterms:modified xsi:type="dcterms:W3CDTF">2016-11-10T06:29:00Z</dcterms:modified>
</cp:coreProperties>
</file>