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page" w:tblpX="877" w:tblpY="4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F4B7C" w:rsidRPr="007B3DF5" w:rsidTr="00AF4B7C">
        <w:tc>
          <w:tcPr>
            <w:tcW w:w="4503" w:type="dxa"/>
          </w:tcPr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АДМИНИСТРАЦИЯ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ГОРОДСКОГО ПОСЕЛЕНИЯ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РОЩИНСКИЙ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МУНИЦИПАЛЬНОГО РАЙОНА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ВОЛЖСКИЙ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САМАРСКОЙ ОБЛАСТИ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10"/>
                <w:szCs w:val="10"/>
                <w:lang w:val="ru-RU"/>
              </w:rPr>
            </w:pP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РАСПОРЯЖЕНИЕ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 ноября</w:t>
            </w:r>
            <w:r w:rsidRPr="007B3DF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2022 года  № </w:t>
            </w:r>
            <w:r w:rsidR="00284A7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239</w:t>
            </w:r>
          </w:p>
          <w:p w:rsidR="00AF4B7C" w:rsidRPr="007B3DF5" w:rsidRDefault="00AF4B7C" w:rsidP="00AF4B7C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outlineLvl w:val="0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7B3DF5" w:rsidRDefault="007B3DF5" w:rsidP="006F2F73">
      <w:pPr>
        <w:jc w:val="center"/>
        <w:rPr>
          <w:rFonts w:ascii="Times New Roman" w:hAnsi="Times New Roman" w:cs="Times New Roman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B3DF5" w:rsidRDefault="007B3DF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63E75" w:rsidRPr="004D11A3" w:rsidRDefault="00AF4B7C" w:rsidP="003D7138">
      <w:pPr>
        <w:pStyle w:val="HTML"/>
        <w:spacing w:before="720" w:after="720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 xml:space="preserve"> сфере благоустройства на территории </w:t>
      </w:r>
      <w:r w:rsidR="007B3DF5">
        <w:rPr>
          <w:rStyle w:val="blk"/>
          <w:rFonts w:ascii="Times New Roman" w:hAnsi="Times New Roman"/>
          <w:sz w:val="27"/>
          <w:szCs w:val="27"/>
          <w:lang w:val="ru-RU"/>
        </w:rPr>
        <w:t>городского поселения Рощинский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Pr="00AF4B7C" w:rsidRDefault="00651F73" w:rsidP="00AF4B7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4B7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5037B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</w:t>
      </w:r>
      <w:r w:rsidR="008213A9" w:rsidRPr="00AF4B7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№ 247-ФЗ «Об обязательных требованиях в Российской Федерации», решением Собрания представителей </w:t>
      </w:r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Волжский </w:t>
      </w:r>
      <w:r w:rsidR="00816AEA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№52 от 01.10.2021 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установления и оценки </w:t>
      </w:r>
      <w:r w:rsidR="00966E66" w:rsidRPr="00AF4B7C">
        <w:rPr>
          <w:rFonts w:ascii="Times New Roman" w:hAnsi="Times New Roman" w:cs="Times New Roman"/>
          <w:sz w:val="28"/>
          <w:szCs w:val="28"/>
          <w:lang w:val="ru-RU"/>
        </w:rPr>
        <w:t>применения,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Рощинский </w:t>
      </w:r>
      <w:r w:rsidR="00991843" w:rsidRPr="00AF4B7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4E40B4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40B4" w:rsidRPr="00AF4B7C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="004E40B4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A4492D" w:rsidRPr="00AF4B7C" w:rsidRDefault="00AF4B7C" w:rsidP="00AF4B7C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 </w:t>
      </w:r>
      <w:r w:rsidR="004E40B4" w:rsidRPr="00AF4B7C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</w:t>
      </w:r>
      <w:r w:rsidR="00A4492D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содержащих обязательные требования, оценка соблюдения которых является предметом муниципального контроля </w:t>
      </w:r>
      <w:r w:rsidR="008A60C6" w:rsidRPr="00AF4B7C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Рощинский </w:t>
      </w:r>
      <w:r w:rsidR="00A4492D" w:rsidRPr="00AF4B7C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Волжский Самарской области согласно Приложению 1.</w:t>
      </w:r>
    </w:p>
    <w:p w:rsidR="00B852EA" w:rsidRPr="00AF4B7C" w:rsidRDefault="00A4492D" w:rsidP="00AF4B7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379C7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распоряжение на официальном сайте в информационно-коммуникационной сети «Интернет». </w:t>
      </w:r>
    </w:p>
    <w:p w:rsidR="00A4492D" w:rsidRPr="00AF4B7C" w:rsidRDefault="00784A56" w:rsidP="00AF4B7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4492D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AF4B7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</w:t>
      </w:r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7B3DF5" w:rsidRPr="00AF4B7C">
        <w:rPr>
          <w:rFonts w:ascii="Times New Roman" w:hAnsi="Times New Roman" w:cs="Times New Roman"/>
          <w:sz w:val="28"/>
          <w:szCs w:val="28"/>
          <w:lang w:val="ru-RU"/>
        </w:rPr>
        <w:t>лавы администрации городского поселения Рощинский.</w:t>
      </w:r>
    </w:p>
    <w:p w:rsidR="00966E66" w:rsidRPr="00AF4B7C" w:rsidRDefault="00966E66" w:rsidP="00AF4B7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A53" w:rsidRPr="00AF4B7C" w:rsidRDefault="004D11A3" w:rsidP="00AF4B7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B7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B3DF5" w:rsidRPr="007B3DF5" w:rsidRDefault="007B3DF5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И.о. Главы </w:t>
      </w: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Рощинский </w:t>
      </w:r>
    </w:p>
    <w:p w:rsidR="007B3DF5" w:rsidRPr="007B3DF5" w:rsidRDefault="007B3DF5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 </w:t>
      </w:r>
      <w:proofErr w:type="gram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3DF5" w:rsidRPr="007B3DF5" w:rsidRDefault="007B3DF5" w:rsidP="007B3DF5">
      <w:pPr>
        <w:pStyle w:val="aa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Самарской области                                                                                </w:t>
      </w:r>
      <w:proofErr w:type="spell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В.Н.Волков</w:t>
      </w:r>
      <w:proofErr w:type="spellEnd"/>
    </w:p>
    <w:p w:rsidR="005C2E02" w:rsidRPr="007B3DF5" w:rsidRDefault="005C2E02" w:rsidP="007B3D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B23A8" w:rsidRPr="007B3DF5" w:rsidRDefault="003B23A8" w:rsidP="007B3DF5">
      <w:pPr>
        <w:pStyle w:val="aa"/>
        <w:rPr>
          <w:rFonts w:ascii="Times New Roman" w:hAnsi="Times New Roman" w:cs="Times New Roman"/>
          <w:sz w:val="27"/>
          <w:szCs w:val="27"/>
          <w:lang w:val="ru-RU"/>
        </w:rPr>
        <w:sectPr w:rsidR="003B23A8" w:rsidRPr="007B3DF5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  <w:bookmarkStart w:id="0" w:name="_GoBack"/>
      <w:bookmarkEnd w:id="0"/>
    </w:p>
    <w:p w:rsidR="00CD0342" w:rsidRPr="004E2951" w:rsidRDefault="003B23A8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2951">
        <w:rPr>
          <w:rFonts w:ascii="Times New Roman" w:hAnsi="Times New Roman"/>
          <w:sz w:val="24"/>
          <w:szCs w:val="24"/>
          <w:lang w:val="ru-RU"/>
        </w:rPr>
        <w:lastRenderedPageBreak/>
        <w:t>Прил</w:t>
      </w:r>
      <w:r w:rsidR="00CD0342" w:rsidRPr="004E2951">
        <w:rPr>
          <w:rFonts w:ascii="Times New Roman" w:hAnsi="Times New Roman"/>
          <w:sz w:val="24"/>
          <w:szCs w:val="24"/>
          <w:lang w:val="ru-RU"/>
        </w:rPr>
        <w:t>ожение №1 к распоряжению администрации</w:t>
      </w:r>
    </w:p>
    <w:p w:rsidR="00CD0342" w:rsidRPr="004E2951" w:rsidRDefault="007B3DF5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2951">
        <w:rPr>
          <w:rFonts w:ascii="Times New Roman" w:hAnsi="Times New Roman"/>
          <w:sz w:val="24"/>
          <w:szCs w:val="24"/>
          <w:lang w:val="ru-RU"/>
        </w:rPr>
        <w:t xml:space="preserve">Городского поселения Рощинский </w:t>
      </w:r>
      <w:r w:rsidR="00CD0342" w:rsidRPr="004E2951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</w:t>
      </w:r>
    </w:p>
    <w:p w:rsidR="00CD0342" w:rsidRPr="004E2951" w:rsidRDefault="00CD0342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2951">
        <w:rPr>
          <w:rFonts w:ascii="Times New Roman" w:hAnsi="Times New Roman"/>
          <w:sz w:val="24"/>
          <w:szCs w:val="24"/>
          <w:lang w:val="ru-RU"/>
        </w:rPr>
        <w:t>Волжский</w:t>
      </w:r>
      <w:proofErr w:type="gramEnd"/>
      <w:r w:rsidRPr="004E2951">
        <w:rPr>
          <w:rFonts w:ascii="Times New Roman" w:hAnsi="Times New Roman"/>
          <w:sz w:val="24"/>
          <w:szCs w:val="24"/>
          <w:lang w:val="ru-RU"/>
        </w:rPr>
        <w:t xml:space="preserve"> Самарской области</w:t>
      </w:r>
    </w:p>
    <w:p w:rsidR="00CD0342" w:rsidRPr="004E2951" w:rsidRDefault="00CD0342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E2951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84A75" w:rsidRPr="004E2951">
        <w:rPr>
          <w:rFonts w:ascii="Times New Roman" w:hAnsi="Times New Roman"/>
          <w:sz w:val="24"/>
          <w:szCs w:val="24"/>
          <w:lang w:val="ru-RU"/>
        </w:rPr>
        <w:t xml:space="preserve">239 </w:t>
      </w:r>
      <w:r w:rsidRPr="004E295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F4B7C" w:rsidRPr="004E29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3DF5" w:rsidRPr="004E2951">
        <w:rPr>
          <w:rFonts w:ascii="Times New Roman" w:hAnsi="Times New Roman"/>
          <w:sz w:val="24"/>
          <w:szCs w:val="24"/>
          <w:lang w:val="ru-RU"/>
        </w:rPr>
        <w:t>01.11.</w:t>
      </w:r>
      <w:r w:rsidRPr="004E2951">
        <w:rPr>
          <w:rFonts w:ascii="Times New Roman" w:hAnsi="Times New Roman"/>
          <w:sz w:val="24"/>
          <w:szCs w:val="24"/>
          <w:lang w:val="ru-RU"/>
        </w:rPr>
        <w:t>2022г.</w:t>
      </w:r>
    </w:p>
    <w:p w:rsidR="00CD0342" w:rsidRPr="004E2951" w:rsidRDefault="00CD0342" w:rsidP="00CD034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7B3DF5" w:rsidRPr="007B3DF5" w:rsidRDefault="00CD0342" w:rsidP="007B3DF5">
      <w:pPr>
        <w:pStyle w:val="aa"/>
        <w:jc w:val="center"/>
        <w:rPr>
          <w:rStyle w:val="blk"/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Переч</w:t>
      </w:r>
      <w:r w:rsidR="00784A56">
        <w:rPr>
          <w:rStyle w:val="blk"/>
          <w:rFonts w:ascii="Times New Roman" w:hAnsi="Times New Roman" w:cs="Times New Roman"/>
          <w:sz w:val="28"/>
          <w:szCs w:val="28"/>
          <w:lang w:val="ru-RU"/>
        </w:rPr>
        <w:t>ень</w:t>
      </w: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актов, содержащих обязательные требования, оценка соблюдения которых  является предметом муниципального  контроля </w:t>
      </w:r>
      <w:r w:rsidR="008A60C6"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DF5" w:rsidRPr="007B3DF5">
        <w:rPr>
          <w:rStyle w:val="blk"/>
          <w:rFonts w:ascii="Times New Roman" w:hAnsi="Times New Roman" w:cs="Times New Roman"/>
          <w:sz w:val="28"/>
          <w:szCs w:val="28"/>
          <w:lang w:val="ru-RU"/>
        </w:rPr>
        <w:t>городского поселения Рощинский</w:t>
      </w:r>
    </w:p>
    <w:p w:rsidR="00CD0342" w:rsidRPr="007B3DF5" w:rsidRDefault="00CD0342" w:rsidP="007B3DF5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7B3DF5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B3DF5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3261"/>
        <w:gridCol w:w="4536"/>
      </w:tblGrid>
      <w:tr w:rsidR="00F1175E" w:rsidRPr="007B3DF5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175E" w:rsidRPr="00F1175E" w:rsidRDefault="00F1175E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F1175E" w:rsidRPr="00F1175E" w:rsidRDefault="00F1175E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7B3DF5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75E" w:rsidRPr="007B3DF5" w:rsidRDefault="004B6EE9" w:rsidP="007B3D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собрания представителей</w:t>
            </w:r>
            <w:r w:rsidR="008E453E"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3DF5"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 Рощинский</w:t>
            </w: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Волжский Самарской области</w:t>
            </w:r>
            <w:proofErr w:type="gramStart"/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Положения о муниципальном  контроле</w:t>
            </w:r>
            <w:r w:rsidRPr="007B3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</w:t>
            </w:r>
          </w:p>
          <w:p w:rsidR="008E453E" w:rsidRPr="007B3DF5" w:rsidRDefault="008E453E" w:rsidP="007B3DF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54 от 01.10.2021г.</w:t>
            </w:r>
          </w:p>
          <w:p w:rsidR="008E453E" w:rsidRPr="004B6EE9" w:rsidRDefault="008E453E" w:rsidP="007B3DF5">
            <w:pPr>
              <w:pStyle w:val="aa"/>
              <w:jc w:val="center"/>
              <w:rPr>
                <w:lang w:val="ru-RU"/>
              </w:rPr>
            </w:pP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</w:t>
            </w:r>
            <w:r w:rsid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от 16.12.2021г. № 85 от 15.02.2022г.</w:t>
            </w:r>
            <w:proofErr w:type="gramStart"/>
            <w:r w:rsidRPr="007B3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409" w:type="dxa"/>
            <w:vAlign w:val="center"/>
          </w:tcPr>
          <w:p w:rsidR="00F1175E" w:rsidRPr="000024F3" w:rsidRDefault="000024F3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7B3DF5" w:rsidRDefault="007B3DF5" w:rsidP="00DB2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2A77" w:rsidRPr="00A7605E" w:rsidRDefault="00DB2A77" w:rsidP="00DB2A77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4536" w:type="dxa"/>
            <w:vAlign w:val="center"/>
          </w:tcPr>
          <w:p w:rsidR="000024F3" w:rsidRPr="000024F3" w:rsidRDefault="002E0E90" w:rsidP="000024F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1175E" w:rsidRPr="000024F3" w:rsidRDefault="00F117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61BDC" w:rsidRPr="007B3DF5" w:rsidTr="00F1175E">
        <w:tc>
          <w:tcPr>
            <w:tcW w:w="534" w:type="dxa"/>
          </w:tcPr>
          <w:p w:rsidR="00861BDC" w:rsidRPr="005C3DFD" w:rsidRDefault="00861BDC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61BDC" w:rsidRPr="008E453E" w:rsidRDefault="00861BDC" w:rsidP="00AF4B7C">
            <w:pPr>
              <w:pStyle w:val="aff0"/>
              <w:jc w:val="center"/>
              <w:rPr>
                <w:color w:val="FF0000"/>
              </w:rPr>
            </w:pPr>
            <w:r w:rsidRPr="00AF4B7C">
              <w:t>Правил</w:t>
            </w:r>
            <w:r w:rsidR="00784A56">
              <w:t>а</w:t>
            </w:r>
            <w:r w:rsidRPr="00AF4B7C">
              <w:t xml:space="preserve"> благоустройства территории</w:t>
            </w:r>
            <w:r w:rsidR="007B3DF5" w:rsidRPr="00AF4B7C">
              <w:t xml:space="preserve"> городского поселения Рощинский</w:t>
            </w:r>
            <w:r w:rsidRPr="00AF4B7C">
              <w:t xml:space="preserve">, принятых решением </w:t>
            </w:r>
            <w:r w:rsidRPr="00AF4B7C">
              <w:lastRenderedPageBreak/>
              <w:t xml:space="preserve">Собрания представителей </w:t>
            </w:r>
            <w:r w:rsidR="007B3DF5" w:rsidRPr="00AF4B7C">
              <w:t>городского поселения Рощинский муниципального района Волжский Самарской области</w:t>
            </w:r>
            <w:r w:rsidR="00AF4B7C">
              <w:t xml:space="preserve"> </w:t>
            </w:r>
            <w:r w:rsidRPr="00AF4B7C">
              <w:rPr>
                <w:i/>
                <w:iCs/>
              </w:rPr>
              <w:t xml:space="preserve"> </w:t>
            </w:r>
            <w:r w:rsidRPr="00AF4B7C">
              <w:t xml:space="preserve">от </w:t>
            </w:r>
            <w:r w:rsidR="00AF4B7C" w:rsidRPr="00AF4B7C">
              <w:t>16.12.2021</w:t>
            </w:r>
            <w:r w:rsidRPr="00AF4B7C">
              <w:t xml:space="preserve"> </w:t>
            </w:r>
            <w:r w:rsidR="00AF4B7C" w:rsidRPr="00AF4B7C">
              <w:t>г.</w:t>
            </w:r>
            <w:r w:rsidRPr="00AF4B7C">
              <w:t xml:space="preserve"> № </w:t>
            </w:r>
            <w:r w:rsidR="00AF4B7C" w:rsidRPr="00AF4B7C">
              <w:t>75</w:t>
            </w:r>
          </w:p>
        </w:tc>
        <w:tc>
          <w:tcPr>
            <w:tcW w:w="2409" w:type="dxa"/>
            <w:vAlign w:val="center"/>
          </w:tcPr>
          <w:p w:rsidR="00861BDC" w:rsidRPr="009D6486" w:rsidRDefault="00861BDC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261" w:type="dxa"/>
          </w:tcPr>
          <w:p w:rsidR="00861BDC" w:rsidRPr="009D6486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</w:t>
            </w: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61BDC" w:rsidRPr="000024F3" w:rsidRDefault="002E0E90" w:rsidP="00333EE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1BDC" w:rsidRPr="000024F3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D6486" w:rsidRPr="007B3DF5" w:rsidTr="00F1175E">
        <w:tc>
          <w:tcPr>
            <w:tcW w:w="534" w:type="dxa"/>
          </w:tcPr>
          <w:p w:rsidR="009D6486" w:rsidRPr="005C3DFD" w:rsidRDefault="009D6486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9D6486" w:rsidRPr="009D6486" w:rsidRDefault="009D6486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9D6486" w:rsidRPr="009D6486" w:rsidRDefault="002E0E90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8E453E" w:rsidRPr="007B3DF5" w:rsidTr="00AE0F60">
        <w:tc>
          <w:tcPr>
            <w:tcW w:w="534" w:type="dxa"/>
          </w:tcPr>
          <w:p w:rsidR="008E453E" w:rsidRPr="00405FBE" w:rsidRDefault="008E453E" w:rsidP="00AE0F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8E453E" w:rsidRDefault="008E453E" w:rsidP="00AE0F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8E453E" w:rsidRPr="009D6486" w:rsidRDefault="008E453E" w:rsidP="00A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409" w:type="dxa"/>
            <w:vAlign w:val="center"/>
          </w:tcPr>
          <w:p w:rsidR="008E453E" w:rsidRPr="009D6486" w:rsidRDefault="008E453E" w:rsidP="00A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8E453E" w:rsidRPr="009D6486" w:rsidRDefault="008E453E" w:rsidP="00AE0F60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E453E" w:rsidRPr="00405FBE" w:rsidRDefault="002E0E90" w:rsidP="00AE0F60">
            <w:pPr>
              <w:rPr>
                <w:lang w:val="ru-RU"/>
              </w:rPr>
            </w:pPr>
            <w:hyperlink r:id="rId17" w:anchor="h2732" w:tgtFrame="_blank" w:history="1"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8E453E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E453E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8E453E" w:rsidRPr="007B3DF5" w:rsidTr="00AE0F60">
        <w:tc>
          <w:tcPr>
            <w:tcW w:w="534" w:type="dxa"/>
          </w:tcPr>
          <w:p w:rsidR="008E453E" w:rsidRPr="00405FBE" w:rsidRDefault="008E453E" w:rsidP="00AE0F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  <w:vAlign w:val="center"/>
          </w:tcPr>
          <w:p w:rsidR="008E453E" w:rsidRPr="009D6486" w:rsidRDefault="008E453E" w:rsidP="00A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409" w:type="dxa"/>
            <w:vAlign w:val="center"/>
          </w:tcPr>
          <w:p w:rsidR="008E453E" w:rsidRPr="009D6486" w:rsidRDefault="008E453E" w:rsidP="00AE0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8E453E" w:rsidRPr="009D6486" w:rsidRDefault="008E453E" w:rsidP="00AE0F60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E453E" w:rsidRPr="00405FBE" w:rsidRDefault="002E0E90" w:rsidP="00AE0F60">
            <w:pPr>
              <w:rPr>
                <w:lang w:val="ru-RU"/>
              </w:rPr>
            </w:pPr>
            <w:hyperlink r:id="rId19" w:anchor="h2732" w:tgtFrame="_blank" w:history="1"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8E453E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E453E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E453E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90" w:rsidRDefault="002E0E90" w:rsidP="00463F63">
      <w:pPr>
        <w:spacing w:after="0" w:line="240" w:lineRule="auto"/>
      </w:pPr>
      <w:r>
        <w:separator/>
      </w:r>
    </w:p>
  </w:endnote>
  <w:endnote w:type="continuationSeparator" w:id="0">
    <w:p w:rsidR="002E0E90" w:rsidRDefault="002E0E90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90" w:rsidRDefault="002E0E90" w:rsidP="00463F63">
      <w:pPr>
        <w:spacing w:after="0" w:line="240" w:lineRule="auto"/>
      </w:pPr>
      <w:r>
        <w:separator/>
      </w:r>
    </w:p>
  </w:footnote>
  <w:footnote w:type="continuationSeparator" w:id="0">
    <w:p w:rsidR="002E0E90" w:rsidRDefault="002E0E90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2E5DD9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1F0C11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4A75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0E90"/>
    <w:rsid w:val="002E5310"/>
    <w:rsid w:val="002E5DD9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2951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84A56"/>
    <w:rsid w:val="00793091"/>
    <w:rsid w:val="007960E1"/>
    <w:rsid w:val="00797096"/>
    <w:rsid w:val="007A1EA9"/>
    <w:rsid w:val="007A4D14"/>
    <w:rsid w:val="007B0168"/>
    <w:rsid w:val="007B2D2B"/>
    <w:rsid w:val="007B3DF5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16AEA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E453E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37D0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4B7C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B5707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53296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f4"/>
    <w:uiPriority w:val="39"/>
    <w:rsid w:val="007B3D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f4"/>
    <w:uiPriority w:val="39"/>
    <w:rsid w:val="007B3D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B7D1-946F-4ECE-AD77-70E73C08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sobranie</cp:lastModifiedBy>
  <cp:revision>36</cp:revision>
  <cp:lastPrinted>2022-11-01T10:11:00Z</cp:lastPrinted>
  <dcterms:created xsi:type="dcterms:W3CDTF">2022-10-25T11:52:00Z</dcterms:created>
  <dcterms:modified xsi:type="dcterms:W3CDTF">2022-11-01T10:12:00Z</dcterms:modified>
</cp:coreProperties>
</file>